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28" w:rsidRDefault="00C4089C"/>
    <w:p w:rsidR="00A44B04" w:rsidRDefault="00A44B04"/>
    <w:p w:rsidR="00A44B04" w:rsidRDefault="00A44B04"/>
    <w:p w:rsidR="00A44B04" w:rsidRDefault="00A44B04"/>
    <w:p w:rsidR="00A44B04" w:rsidRPr="00ED4D3D" w:rsidRDefault="00A44B04">
      <w:pPr>
        <w:rPr>
          <w:sz w:val="28"/>
          <w:szCs w:val="28"/>
        </w:rPr>
      </w:pPr>
    </w:p>
    <w:p w:rsidR="00A44B04" w:rsidRDefault="00665974" w:rsidP="00665974">
      <w:pPr>
        <w:jc w:val="center"/>
        <w:rPr>
          <w:b/>
          <w:sz w:val="44"/>
          <w:szCs w:val="44"/>
        </w:rPr>
      </w:pPr>
      <w:r w:rsidRPr="00665974">
        <w:rPr>
          <w:b/>
          <w:sz w:val="44"/>
          <w:szCs w:val="44"/>
        </w:rPr>
        <w:t>BAREME DES HONORAIRES D’AGENCE</w:t>
      </w:r>
    </w:p>
    <w:p w:rsidR="00665974" w:rsidRDefault="00665974" w:rsidP="00665974">
      <w:pPr>
        <w:jc w:val="center"/>
        <w:rPr>
          <w:b/>
        </w:rPr>
      </w:pPr>
      <w:r>
        <w:rPr>
          <w:b/>
        </w:rPr>
        <w:t>Titulaire de la carte professionnelle T 740 délivrée par la préfecture d’Arras</w:t>
      </w:r>
    </w:p>
    <w:p w:rsidR="00665974" w:rsidRDefault="00665974" w:rsidP="00665974">
      <w:pPr>
        <w:jc w:val="center"/>
        <w:rPr>
          <w:b/>
        </w:rPr>
      </w:pPr>
    </w:p>
    <w:p w:rsidR="00665974" w:rsidRPr="00665974" w:rsidRDefault="00665974" w:rsidP="00665974">
      <w:pPr>
        <w:rPr>
          <w:b/>
          <w:u w:val="single"/>
        </w:rPr>
      </w:pPr>
      <w:r w:rsidRPr="00665974">
        <w:rPr>
          <w:b/>
          <w:u w:val="single"/>
        </w:rPr>
        <w:t>Vente :</w:t>
      </w:r>
    </w:p>
    <w:p w:rsidR="00A44B04" w:rsidRDefault="00A44B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6"/>
        <w:gridCol w:w="2526"/>
      </w:tblGrid>
      <w:tr w:rsidR="00665974" w:rsidTr="00665974">
        <w:trPr>
          <w:trHeight w:val="445"/>
        </w:trPr>
        <w:tc>
          <w:tcPr>
            <w:tcW w:w="2526" w:type="dxa"/>
          </w:tcPr>
          <w:p w:rsidR="00665974" w:rsidRPr="006C72AC" w:rsidRDefault="00665974" w:rsidP="006C72AC">
            <w:pPr>
              <w:jc w:val="center"/>
              <w:rPr>
                <w:b/>
              </w:rPr>
            </w:pPr>
            <w:r w:rsidRPr="006C72AC">
              <w:rPr>
                <w:b/>
              </w:rPr>
              <w:t>Prix net vendeur</w:t>
            </w:r>
          </w:p>
        </w:tc>
        <w:tc>
          <w:tcPr>
            <w:tcW w:w="2526" w:type="dxa"/>
          </w:tcPr>
          <w:p w:rsidR="00665974" w:rsidRPr="006C72AC" w:rsidRDefault="00665974" w:rsidP="006C72AC">
            <w:pPr>
              <w:jc w:val="center"/>
              <w:rPr>
                <w:b/>
              </w:rPr>
            </w:pPr>
            <w:r w:rsidRPr="006C72AC">
              <w:rPr>
                <w:b/>
              </w:rPr>
              <w:t>Honoraires d’agence TTC</w:t>
            </w:r>
            <w:r w:rsidR="00EA5EBC">
              <w:rPr>
                <w:b/>
              </w:rPr>
              <w:t>*</w:t>
            </w:r>
            <w:bookmarkStart w:id="0" w:name="_GoBack"/>
            <w:bookmarkEnd w:id="0"/>
          </w:p>
        </w:tc>
      </w:tr>
      <w:tr w:rsidR="00665974" w:rsidTr="00665974">
        <w:trPr>
          <w:trHeight w:val="445"/>
        </w:trPr>
        <w:tc>
          <w:tcPr>
            <w:tcW w:w="2526" w:type="dxa"/>
          </w:tcPr>
          <w:p w:rsidR="00665974" w:rsidRDefault="00665974">
            <w:r>
              <w:t xml:space="preserve">&lt; 50 000 € </w:t>
            </w:r>
          </w:p>
        </w:tc>
        <w:tc>
          <w:tcPr>
            <w:tcW w:w="2526" w:type="dxa"/>
          </w:tcPr>
          <w:p w:rsidR="00665974" w:rsidRDefault="00665974">
            <w:r>
              <w:t>10%</w:t>
            </w:r>
          </w:p>
        </w:tc>
      </w:tr>
      <w:tr w:rsidR="00665974" w:rsidTr="00665974">
        <w:trPr>
          <w:trHeight w:val="469"/>
        </w:trPr>
        <w:tc>
          <w:tcPr>
            <w:tcW w:w="2526" w:type="dxa"/>
          </w:tcPr>
          <w:p w:rsidR="00665974" w:rsidRDefault="00665974">
            <w:r>
              <w:t xml:space="preserve">50 000 à 100 000 € </w:t>
            </w:r>
          </w:p>
        </w:tc>
        <w:tc>
          <w:tcPr>
            <w:tcW w:w="2526" w:type="dxa"/>
          </w:tcPr>
          <w:p w:rsidR="00665974" w:rsidRDefault="00665974">
            <w:r>
              <w:t xml:space="preserve">6000 € </w:t>
            </w:r>
          </w:p>
        </w:tc>
      </w:tr>
      <w:tr w:rsidR="00665974" w:rsidTr="00665974">
        <w:trPr>
          <w:trHeight w:val="445"/>
        </w:trPr>
        <w:tc>
          <w:tcPr>
            <w:tcW w:w="2526" w:type="dxa"/>
          </w:tcPr>
          <w:p w:rsidR="00665974" w:rsidRDefault="00665974">
            <w:r>
              <w:t xml:space="preserve">100 000 à 150 000 € </w:t>
            </w:r>
          </w:p>
        </w:tc>
        <w:tc>
          <w:tcPr>
            <w:tcW w:w="2526" w:type="dxa"/>
          </w:tcPr>
          <w:p w:rsidR="00665974" w:rsidRDefault="00665974">
            <w:r>
              <w:t xml:space="preserve">7000 € </w:t>
            </w:r>
          </w:p>
        </w:tc>
      </w:tr>
      <w:tr w:rsidR="00665974" w:rsidTr="00665974">
        <w:trPr>
          <w:trHeight w:val="445"/>
        </w:trPr>
        <w:tc>
          <w:tcPr>
            <w:tcW w:w="2526" w:type="dxa"/>
          </w:tcPr>
          <w:p w:rsidR="00665974" w:rsidRDefault="00665974">
            <w:r>
              <w:t xml:space="preserve">150 000 à 200 000 € </w:t>
            </w:r>
          </w:p>
        </w:tc>
        <w:tc>
          <w:tcPr>
            <w:tcW w:w="2526" w:type="dxa"/>
          </w:tcPr>
          <w:p w:rsidR="00665974" w:rsidRDefault="00665974">
            <w:r>
              <w:t>8000 €</w:t>
            </w:r>
          </w:p>
        </w:tc>
      </w:tr>
      <w:tr w:rsidR="00665974" w:rsidTr="00665974">
        <w:trPr>
          <w:trHeight w:val="445"/>
        </w:trPr>
        <w:tc>
          <w:tcPr>
            <w:tcW w:w="2526" w:type="dxa"/>
          </w:tcPr>
          <w:p w:rsidR="00665974" w:rsidRDefault="00665974">
            <w:r>
              <w:t>&gt; 200 000 €</w:t>
            </w:r>
          </w:p>
        </w:tc>
        <w:tc>
          <w:tcPr>
            <w:tcW w:w="2526" w:type="dxa"/>
          </w:tcPr>
          <w:p w:rsidR="00665974" w:rsidRDefault="00665974">
            <w:r>
              <w:t>5 %</w:t>
            </w:r>
          </w:p>
        </w:tc>
      </w:tr>
    </w:tbl>
    <w:p w:rsidR="00665974" w:rsidRDefault="00665974"/>
    <w:p w:rsidR="00C0313C" w:rsidRDefault="00C0313C"/>
    <w:p w:rsidR="00C0313C" w:rsidRDefault="00C0313C"/>
    <w:p w:rsidR="00C0313C" w:rsidRDefault="00C0313C">
      <w:pPr>
        <w:rPr>
          <w:b/>
          <w:u w:val="single"/>
        </w:rPr>
      </w:pPr>
      <w:r w:rsidRPr="00C0313C">
        <w:rPr>
          <w:b/>
          <w:u w:val="single"/>
        </w:rPr>
        <w:t>Location :</w:t>
      </w:r>
    </w:p>
    <w:p w:rsidR="00C0313C" w:rsidRDefault="00C0313C">
      <w:pPr>
        <w:rPr>
          <w:b/>
          <w:u w:val="single"/>
        </w:rPr>
      </w:pP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4624"/>
        <w:gridCol w:w="4624"/>
      </w:tblGrid>
      <w:tr w:rsidR="00C0313C" w:rsidTr="006C72AC">
        <w:trPr>
          <w:trHeight w:val="333"/>
        </w:trPr>
        <w:tc>
          <w:tcPr>
            <w:tcW w:w="4624" w:type="dxa"/>
          </w:tcPr>
          <w:p w:rsidR="00C0313C" w:rsidRPr="006C72AC" w:rsidRDefault="00C0313C" w:rsidP="00C0313C">
            <w:pPr>
              <w:jc w:val="center"/>
              <w:rPr>
                <w:b/>
              </w:rPr>
            </w:pPr>
            <w:r w:rsidRPr="006C72AC">
              <w:rPr>
                <w:b/>
              </w:rPr>
              <w:t>Particuliers</w:t>
            </w:r>
          </w:p>
        </w:tc>
        <w:tc>
          <w:tcPr>
            <w:tcW w:w="4624" w:type="dxa"/>
          </w:tcPr>
          <w:p w:rsidR="00C0313C" w:rsidRPr="006C72AC" w:rsidRDefault="00C0313C" w:rsidP="00C0313C">
            <w:pPr>
              <w:jc w:val="center"/>
              <w:rPr>
                <w:b/>
              </w:rPr>
            </w:pPr>
            <w:r w:rsidRPr="006C72AC">
              <w:rPr>
                <w:b/>
              </w:rPr>
              <w:t>Professionnels</w:t>
            </w:r>
          </w:p>
        </w:tc>
      </w:tr>
      <w:tr w:rsidR="00C0313C" w:rsidTr="006C72AC">
        <w:trPr>
          <w:trHeight w:val="2253"/>
        </w:trPr>
        <w:tc>
          <w:tcPr>
            <w:tcW w:w="4624" w:type="dxa"/>
          </w:tcPr>
          <w:p w:rsidR="00C0313C" w:rsidRPr="006C72AC" w:rsidRDefault="006C72AC">
            <w:r>
              <w:t xml:space="preserve">Un mois de loyer à charge bailleur, un mois de loyer à charge preneur avec un maximum de 8 € TTC / m² pour visites, montage du dossier et rédaction de bail. 3 € TTC / m² pour état des lieux.  </w:t>
            </w:r>
          </w:p>
        </w:tc>
        <w:tc>
          <w:tcPr>
            <w:tcW w:w="4624" w:type="dxa"/>
          </w:tcPr>
          <w:p w:rsidR="00C0313C" w:rsidRPr="006C72AC" w:rsidRDefault="006C72AC">
            <w:r w:rsidRPr="006C72AC">
              <w:t xml:space="preserve">Un trimestre </w:t>
            </w:r>
            <w:r>
              <w:t xml:space="preserve">de loyers HT, réparti pour moitié à charge preneur et pour moitié à charge bailleur. </w:t>
            </w:r>
          </w:p>
        </w:tc>
      </w:tr>
    </w:tbl>
    <w:p w:rsidR="00C0313C" w:rsidRDefault="00C0313C">
      <w:pPr>
        <w:rPr>
          <w:b/>
          <w:u w:val="single"/>
        </w:rPr>
      </w:pPr>
    </w:p>
    <w:p w:rsidR="006C72AC" w:rsidRDefault="006C72AC">
      <w:pPr>
        <w:rPr>
          <w:b/>
          <w:u w:val="single"/>
        </w:rPr>
      </w:pPr>
    </w:p>
    <w:p w:rsidR="006C72AC" w:rsidRDefault="006C72AC">
      <w:pPr>
        <w:rPr>
          <w:b/>
          <w:u w:val="single"/>
        </w:rPr>
      </w:pPr>
    </w:p>
    <w:p w:rsidR="006C72AC" w:rsidRDefault="006C72AC">
      <w:pPr>
        <w:rPr>
          <w:b/>
          <w:u w:val="single"/>
        </w:rPr>
      </w:pPr>
    </w:p>
    <w:tbl>
      <w:tblPr>
        <w:tblStyle w:val="Grilledutableau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6C72AC" w:rsidTr="00EA5EBC">
        <w:trPr>
          <w:trHeight w:val="657"/>
        </w:trPr>
        <w:tc>
          <w:tcPr>
            <w:tcW w:w="9265" w:type="dxa"/>
          </w:tcPr>
          <w:p w:rsidR="006C72AC" w:rsidRPr="00EA5EBC" w:rsidRDefault="00EA5EBC">
            <w:pPr>
              <w:rPr>
                <w:b/>
              </w:rPr>
            </w:pPr>
            <w:r>
              <w:rPr>
                <w:b/>
              </w:rPr>
              <w:t>*</w:t>
            </w:r>
            <w:r w:rsidRPr="00EA5EBC">
              <w:rPr>
                <w:b/>
              </w:rPr>
              <w:t>Ces tarifs sont donnés à titre indicatif et pourront, à la demande de nos clients, faire l’objet d’une négociation.</w:t>
            </w:r>
          </w:p>
        </w:tc>
      </w:tr>
    </w:tbl>
    <w:p w:rsidR="006C72AC" w:rsidRPr="00C0313C" w:rsidRDefault="006C72AC">
      <w:pPr>
        <w:rPr>
          <w:b/>
          <w:u w:val="single"/>
        </w:rPr>
      </w:pPr>
    </w:p>
    <w:sectPr w:rsidR="006C72AC" w:rsidRPr="00C0313C" w:rsidSect="00A44B04"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9C" w:rsidRDefault="00C4089C" w:rsidP="00221F55">
      <w:r>
        <w:separator/>
      </w:r>
    </w:p>
  </w:endnote>
  <w:endnote w:type="continuationSeparator" w:id="0">
    <w:p w:rsidR="00C4089C" w:rsidRDefault="00C4089C" w:rsidP="002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6F" w:rsidRDefault="006E496F" w:rsidP="006E496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9C" w:rsidRDefault="00C4089C" w:rsidP="00221F55">
      <w:r>
        <w:separator/>
      </w:r>
    </w:p>
  </w:footnote>
  <w:footnote w:type="continuationSeparator" w:id="0">
    <w:p w:rsidR="00C4089C" w:rsidRDefault="00C4089C" w:rsidP="0022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04" w:rsidRDefault="00A44B04" w:rsidP="00052979">
    <w:pPr>
      <w:pStyle w:val="En-tte"/>
      <w:tabs>
        <w:tab w:val="clear" w:pos="4536"/>
        <w:tab w:val="clear" w:pos="9072"/>
        <w:tab w:val="left" w:pos="780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13014</wp:posOffset>
          </wp:positionV>
          <wp:extent cx="7545600" cy="1067337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Clients/PAO/I/IMMOBILIER-BETHUNE/08217 - doc aministratif/Tete de lettre/Facture/Facture Qualité élevé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7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9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04602"/>
    <w:multiLevelType w:val="hybridMultilevel"/>
    <w:tmpl w:val="D2BC0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613"/>
    <w:multiLevelType w:val="hybridMultilevel"/>
    <w:tmpl w:val="FFD41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86A66"/>
    <w:multiLevelType w:val="hybridMultilevel"/>
    <w:tmpl w:val="9FBC6DDE"/>
    <w:lvl w:ilvl="0" w:tplc="0E66E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D68CC"/>
    <w:multiLevelType w:val="hybridMultilevel"/>
    <w:tmpl w:val="4DA2D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917F4"/>
    <w:multiLevelType w:val="hybridMultilevel"/>
    <w:tmpl w:val="3E48D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5"/>
    <w:rsid w:val="00052979"/>
    <w:rsid w:val="000727BC"/>
    <w:rsid w:val="000E7C4E"/>
    <w:rsid w:val="0017010B"/>
    <w:rsid w:val="00196B18"/>
    <w:rsid w:val="001D11A8"/>
    <w:rsid w:val="001D78C9"/>
    <w:rsid w:val="00221F55"/>
    <w:rsid w:val="002768BD"/>
    <w:rsid w:val="00297094"/>
    <w:rsid w:val="002B59A8"/>
    <w:rsid w:val="002B7284"/>
    <w:rsid w:val="002C6CC8"/>
    <w:rsid w:val="00347A4C"/>
    <w:rsid w:val="003B0E7E"/>
    <w:rsid w:val="004D29CE"/>
    <w:rsid w:val="00566A45"/>
    <w:rsid w:val="005E6912"/>
    <w:rsid w:val="005F3486"/>
    <w:rsid w:val="00665974"/>
    <w:rsid w:val="006A11CA"/>
    <w:rsid w:val="006C72AC"/>
    <w:rsid w:val="006D3615"/>
    <w:rsid w:val="006E496F"/>
    <w:rsid w:val="007B2F91"/>
    <w:rsid w:val="007E604F"/>
    <w:rsid w:val="007F500F"/>
    <w:rsid w:val="00846612"/>
    <w:rsid w:val="00893965"/>
    <w:rsid w:val="008B4D25"/>
    <w:rsid w:val="009007F6"/>
    <w:rsid w:val="00A44B04"/>
    <w:rsid w:val="00AB263F"/>
    <w:rsid w:val="00B8449B"/>
    <w:rsid w:val="00C0313C"/>
    <w:rsid w:val="00C15E80"/>
    <w:rsid w:val="00C4089C"/>
    <w:rsid w:val="00C8155D"/>
    <w:rsid w:val="00D05AFB"/>
    <w:rsid w:val="00DD5B17"/>
    <w:rsid w:val="00EA2E89"/>
    <w:rsid w:val="00EA5EBC"/>
    <w:rsid w:val="00ED48C1"/>
    <w:rsid w:val="00ED4D3D"/>
    <w:rsid w:val="00F22626"/>
    <w:rsid w:val="00F428C4"/>
    <w:rsid w:val="00F57081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E99B68-ADFC-46B0-AFD0-AD4B4ED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F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1F55"/>
  </w:style>
  <w:style w:type="paragraph" w:styleId="Pieddepage">
    <w:name w:val="footer"/>
    <w:basedOn w:val="Normal"/>
    <w:link w:val="PieddepageCar"/>
    <w:uiPriority w:val="99"/>
    <w:unhideWhenUsed/>
    <w:rsid w:val="00221F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1F55"/>
  </w:style>
  <w:style w:type="paragraph" w:styleId="Textedebulles">
    <w:name w:val="Balloon Text"/>
    <w:basedOn w:val="Normal"/>
    <w:link w:val="TextedebullesCar"/>
    <w:uiPriority w:val="99"/>
    <w:semiHidden/>
    <w:unhideWhenUsed/>
    <w:rsid w:val="006D36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61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26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81997A-450A-4D14-99B7-FC846990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Amalgame</dc:creator>
  <cp:lastModifiedBy>sebastien fontaine</cp:lastModifiedBy>
  <cp:revision>2</cp:revision>
  <cp:lastPrinted>2017-04-20T14:27:00Z</cp:lastPrinted>
  <dcterms:created xsi:type="dcterms:W3CDTF">2018-09-17T10:45:00Z</dcterms:created>
  <dcterms:modified xsi:type="dcterms:W3CDTF">2018-09-17T10:45:00Z</dcterms:modified>
</cp:coreProperties>
</file>